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91" w:rsidRDefault="007F1D91" w:rsidP="007F1D91">
      <w:pPr>
        <w:pStyle w:val="a3"/>
        <w:spacing w:before="0" w:beforeAutospacing="0" w:after="152" w:afterAutospacing="0" w:line="305" w:lineRule="atLeast"/>
        <w:jc w:val="center"/>
        <w:rPr>
          <w:rStyle w:val="a4"/>
          <w:color w:val="000000"/>
          <w:sz w:val="28"/>
          <w:szCs w:val="28"/>
        </w:rPr>
      </w:pPr>
      <w:r w:rsidRPr="007F1D91">
        <w:rPr>
          <w:rStyle w:val="a4"/>
          <w:color w:val="000000"/>
          <w:sz w:val="28"/>
          <w:szCs w:val="28"/>
        </w:rPr>
        <w:t>Медицинская помощь иностранным студентам</w:t>
      </w:r>
    </w:p>
    <w:p w:rsidR="007F1D91" w:rsidRPr="007F1D91" w:rsidRDefault="007F1D91" w:rsidP="007F1D91">
      <w:pPr>
        <w:pStyle w:val="a3"/>
        <w:spacing w:before="0" w:beforeAutospacing="0" w:after="152" w:afterAutospacing="0" w:line="305" w:lineRule="atLeast"/>
        <w:jc w:val="center"/>
        <w:rPr>
          <w:rStyle w:val="a4"/>
          <w:color w:val="000000"/>
          <w:sz w:val="28"/>
          <w:szCs w:val="28"/>
        </w:rPr>
      </w:pPr>
    </w:p>
    <w:p w:rsidR="007F1D91" w:rsidRDefault="007F1D91" w:rsidP="007F1D91">
      <w:pPr>
        <w:pStyle w:val="a3"/>
        <w:spacing w:before="0" w:beforeAutospacing="0" w:after="152" w:afterAutospacing="0" w:line="305" w:lineRule="atLeast"/>
        <w:ind w:firstLine="708"/>
        <w:jc w:val="both"/>
        <w:rPr>
          <w:rFonts w:ascii="PT Sans Narrow" w:hAnsi="PT Sans Narrow"/>
          <w:color w:val="000000"/>
          <w:sz w:val="27"/>
          <w:szCs w:val="27"/>
        </w:rPr>
      </w:pPr>
      <w:r>
        <w:rPr>
          <w:rStyle w:val="a4"/>
          <w:rFonts w:ascii="PT Sans Narrow" w:hAnsi="PT Sans Narrow"/>
          <w:color w:val="000000"/>
          <w:sz w:val="27"/>
          <w:szCs w:val="27"/>
        </w:rPr>
        <w:t>Скорая медицинская помощь</w:t>
      </w:r>
      <w:r>
        <w:rPr>
          <w:rFonts w:ascii="PT Sans Narrow" w:hAnsi="PT Sans Narrow"/>
          <w:color w:val="000000"/>
          <w:sz w:val="27"/>
          <w:szCs w:val="27"/>
        </w:rPr>
        <w:t> иностранным студентам оказывается </w:t>
      </w:r>
      <w:r>
        <w:rPr>
          <w:rStyle w:val="a4"/>
          <w:rFonts w:ascii="PT Sans Narrow" w:hAnsi="PT Sans Narrow"/>
          <w:color w:val="000000"/>
          <w:sz w:val="27"/>
          <w:szCs w:val="27"/>
        </w:rPr>
        <w:t>бесплатно и безотлагательно</w:t>
      </w:r>
      <w:r>
        <w:rPr>
          <w:rFonts w:ascii="PT Sans Narrow" w:hAnsi="PT Sans Narrow"/>
          <w:color w:val="000000"/>
          <w:sz w:val="27"/>
          <w:szCs w:val="27"/>
        </w:rPr>
        <w:t>.</w:t>
      </w:r>
    </w:p>
    <w:p w:rsidR="007F1D91" w:rsidRDefault="007F1D91" w:rsidP="007F1D91">
      <w:pPr>
        <w:pStyle w:val="a3"/>
        <w:spacing w:before="0" w:beforeAutospacing="0" w:after="152" w:afterAutospacing="0" w:line="305" w:lineRule="atLeast"/>
        <w:ind w:firstLine="708"/>
        <w:jc w:val="both"/>
        <w:rPr>
          <w:rFonts w:ascii="PT Sans Narrow" w:hAnsi="PT Sans Narrow"/>
          <w:color w:val="000000"/>
          <w:sz w:val="27"/>
          <w:szCs w:val="27"/>
        </w:rPr>
      </w:pPr>
      <w:r>
        <w:rPr>
          <w:rStyle w:val="a4"/>
          <w:rFonts w:ascii="PT Sans Narrow" w:hAnsi="PT Sans Narrow"/>
          <w:color w:val="000000"/>
          <w:sz w:val="27"/>
          <w:szCs w:val="27"/>
        </w:rPr>
        <w:t>Плановая медицинская помощь</w:t>
      </w:r>
      <w:r>
        <w:rPr>
          <w:rFonts w:ascii="PT Sans Narrow" w:hAnsi="PT Sans Narrow"/>
          <w:color w:val="000000"/>
          <w:sz w:val="27"/>
          <w:szCs w:val="27"/>
        </w:rPr>
        <w:t> иностранным студентам оказывается </w:t>
      </w:r>
      <w:r>
        <w:rPr>
          <w:rStyle w:val="a4"/>
          <w:rFonts w:ascii="PT Sans Narrow" w:hAnsi="PT Sans Narrow"/>
          <w:color w:val="000000"/>
          <w:sz w:val="27"/>
          <w:szCs w:val="27"/>
        </w:rPr>
        <w:t>на платной основе</w:t>
      </w:r>
      <w:r>
        <w:rPr>
          <w:rFonts w:ascii="PT Sans Narrow" w:hAnsi="PT Sans Narrow"/>
          <w:color w:val="000000"/>
          <w:sz w:val="27"/>
          <w:szCs w:val="27"/>
        </w:rPr>
        <w:t>. Исключение - иностранные студенты, имеющие разрешение на временное проживание, либо вид на жительство в РФ.</w:t>
      </w:r>
    </w:p>
    <w:p w:rsidR="007F1D91" w:rsidRDefault="007F1D91" w:rsidP="007F1D91">
      <w:pPr>
        <w:pStyle w:val="a3"/>
        <w:spacing w:before="0" w:beforeAutospacing="0" w:after="152" w:afterAutospacing="0" w:line="305" w:lineRule="atLeast"/>
        <w:ind w:firstLine="708"/>
        <w:jc w:val="both"/>
        <w:rPr>
          <w:rFonts w:ascii="PT Sans Narrow" w:hAnsi="PT Sans Narrow"/>
          <w:color w:val="000000"/>
          <w:sz w:val="27"/>
          <w:szCs w:val="27"/>
        </w:rPr>
      </w:pPr>
      <w:r>
        <w:rPr>
          <w:rFonts w:ascii="PT Sans Narrow" w:hAnsi="PT Sans Narrow"/>
          <w:color w:val="000000"/>
          <w:sz w:val="27"/>
          <w:szCs w:val="27"/>
        </w:rPr>
        <w:t>Плановая медицинская помощь иностранным студентам оказывается в соответствии с договором на предоставление платных медицинских услуг либо договором добровольного и (или) обязательного медицинского страхования. То есть иностранный студент может из личных средств оплачивать консультации врачей, лабораторные и инструментальные исследования, нахождение в стационаре и т.д., однако более удобной и гораздо более экономичной формой получения доступа к платной медицинской помощи является приобретение полиса добровольного медицинского страхования. Застрахованный получает весь объем амбулаторной и стационарной помощь без дополнительных затрат.</w:t>
      </w:r>
    </w:p>
    <w:p w:rsidR="007F1D91" w:rsidRDefault="007F1D91" w:rsidP="007F1D91">
      <w:pPr>
        <w:pStyle w:val="a3"/>
        <w:spacing w:before="0" w:beforeAutospacing="0" w:after="152" w:afterAutospacing="0" w:line="305" w:lineRule="atLeast"/>
        <w:ind w:firstLine="708"/>
        <w:jc w:val="both"/>
        <w:rPr>
          <w:rFonts w:ascii="PT Sans Narrow" w:hAnsi="PT Sans Narrow"/>
          <w:color w:val="000000"/>
          <w:sz w:val="27"/>
          <w:szCs w:val="27"/>
        </w:rPr>
      </w:pPr>
      <w:r>
        <w:rPr>
          <w:rFonts w:ascii="PT Sans Narrow" w:hAnsi="PT Sans Narrow"/>
          <w:color w:val="000000"/>
          <w:sz w:val="27"/>
          <w:szCs w:val="27"/>
        </w:rPr>
        <w:t xml:space="preserve">Список </w:t>
      </w:r>
      <w:proofErr w:type="gramStart"/>
      <w:r>
        <w:rPr>
          <w:rFonts w:ascii="PT Sans Narrow" w:hAnsi="PT Sans Narrow"/>
          <w:color w:val="000000"/>
          <w:sz w:val="27"/>
          <w:szCs w:val="27"/>
        </w:rPr>
        <w:t>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в Российской Федерации утвержден</w:t>
      </w:r>
      <w:proofErr w:type="gramEnd"/>
      <w:r>
        <w:rPr>
          <w:rFonts w:ascii="PT Sans Narrow" w:hAnsi="PT Sans Narrow"/>
          <w:color w:val="000000"/>
          <w:sz w:val="27"/>
          <w:szCs w:val="27"/>
        </w:rPr>
        <w:t xml:space="preserve"> постановлением Правительства РФ от 2 апреля 2003 г. N188. </w:t>
      </w:r>
      <w:hyperlink r:id="rId4" w:history="1">
        <w:r>
          <w:rPr>
            <w:rStyle w:val="a6"/>
          </w:rPr>
          <w:t>http://pravo.gov.ru/proxy/ips/?docbody=&amp;nd=102381472</w:t>
        </w:r>
      </w:hyperlink>
    </w:p>
    <w:p w:rsidR="007F1D91" w:rsidRDefault="007F1D91" w:rsidP="007F1D91">
      <w:pPr>
        <w:pStyle w:val="a3"/>
        <w:spacing w:before="0" w:beforeAutospacing="0" w:after="152" w:afterAutospacing="0" w:line="305" w:lineRule="atLeast"/>
        <w:ind w:firstLine="708"/>
        <w:jc w:val="both"/>
        <w:rPr>
          <w:rFonts w:ascii="PT Sans Narrow" w:hAnsi="PT Sans Narrow"/>
          <w:color w:val="000000"/>
          <w:sz w:val="27"/>
          <w:szCs w:val="27"/>
        </w:rPr>
      </w:pPr>
      <w:proofErr w:type="gramStart"/>
      <w:r>
        <w:rPr>
          <w:rFonts w:ascii="PT Sans Narrow" w:hAnsi="PT Sans Narrow"/>
          <w:color w:val="000000"/>
          <w:sz w:val="27"/>
          <w:szCs w:val="27"/>
        </w:rPr>
        <w:t xml:space="preserve">В список входят: болезнь, вызванная вирусом иммунодефицита человека (ВИЧ-инфекция), лепра (болезнь </w:t>
      </w:r>
      <w:proofErr w:type="spellStart"/>
      <w:r>
        <w:rPr>
          <w:rFonts w:ascii="PT Sans Narrow" w:hAnsi="PT Sans Narrow"/>
          <w:color w:val="000000"/>
          <w:sz w:val="27"/>
          <w:szCs w:val="27"/>
        </w:rPr>
        <w:t>Гансена</w:t>
      </w:r>
      <w:proofErr w:type="spellEnd"/>
      <w:r>
        <w:rPr>
          <w:rFonts w:ascii="PT Sans Narrow" w:hAnsi="PT Sans Narrow"/>
          <w:color w:val="000000"/>
          <w:sz w:val="27"/>
          <w:szCs w:val="27"/>
        </w:rPr>
        <w:t xml:space="preserve">), туберкулез, инфекции, передающиеся преимущественно половым путем (сифилис, </w:t>
      </w:r>
      <w:proofErr w:type="spellStart"/>
      <w:r>
        <w:rPr>
          <w:rFonts w:ascii="PT Sans Narrow" w:hAnsi="PT Sans Narrow"/>
          <w:color w:val="000000"/>
          <w:sz w:val="27"/>
          <w:szCs w:val="27"/>
        </w:rPr>
        <w:t>хламидийная</w:t>
      </w:r>
      <w:proofErr w:type="spellEnd"/>
      <w:r>
        <w:rPr>
          <w:rFonts w:ascii="PT Sans Narrow" w:hAnsi="PT Sans Narrow"/>
          <w:color w:val="000000"/>
          <w:sz w:val="27"/>
          <w:szCs w:val="27"/>
        </w:rPr>
        <w:t xml:space="preserve"> </w:t>
      </w:r>
      <w:proofErr w:type="spellStart"/>
      <w:r>
        <w:rPr>
          <w:rFonts w:ascii="PT Sans Narrow" w:hAnsi="PT Sans Narrow"/>
          <w:color w:val="000000"/>
          <w:sz w:val="27"/>
          <w:szCs w:val="27"/>
        </w:rPr>
        <w:t>лимфогранулема</w:t>
      </w:r>
      <w:proofErr w:type="spellEnd"/>
      <w:r>
        <w:rPr>
          <w:rFonts w:ascii="PT Sans Narrow" w:hAnsi="PT Sans Narrow"/>
          <w:color w:val="000000"/>
          <w:sz w:val="27"/>
          <w:szCs w:val="27"/>
        </w:rPr>
        <w:t xml:space="preserve"> (венерическая), </w:t>
      </w:r>
      <w:proofErr w:type="spellStart"/>
      <w:r>
        <w:rPr>
          <w:rFonts w:ascii="PT Sans Narrow" w:hAnsi="PT Sans Narrow"/>
          <w:color w:val="000000"/>
          <w:sz w:val="27"/>
          <w:szCs w:val="27"/>
        </w:rPr>
        <w:t>шанкроид</w:t>
      </w:r>
      <w:proofErr w:type="spellEnd"/>
      <w:r>
        <w:rPr>
          <w:rFonts w:ascii="PT Sans Narrow" w:hAnsi="PT Sans Narrow"/>
          <w:color w:val="000000"/>
          <w:sz w:val="27"/>
          <w:szCs w:val="27"/>
        </w:rPr>
        <w:t>).</w:t>
      </w:r>
      <w:proofErr w:type="gramEnd"/>
      <w:r>
        <w:rPr>
          <w:rFonts w:ascii="PT Sans Narrow" w:hAnsi="PT Sans Narrow"/>
          <w:color w:val="000000"/>
          <w:sz w:val="27"/>
          <w:szCs w:val="27"/>
        </w:rPr>
        <w:t xml:space="preserve"> То есть иностранные граждане, у которых выявляются </w:t>
      </w:r>
      <w:proofErr w:type="gramStart"/>
      <w:r>
        <w:rPr>
          <w:rFonts w:ascii="PT Sans Narrow" w:hAnsi="PT Sans Narrow"/>
          <w:color w:val="000000"/>
          <w:sz w:val="27"/>
          <w:szCs w:val="27"/>
        </w:rPr>
        <w:t>выше перечисленные</w:t>
      </w:r>
      <w:proofErr w:type="gramEnd"/>
      <w:r>
        <w:rPr>
          <w:rFonts w:ascii="PT Sans Narrow" w:hAnsi="PT Sans Narrow"/>
          <w:color w:val="000000"/>
          <w:sz w:val="27"/>
          <w:szCs w:val="27"/>
        </w:rPr>
        <w:t xml:space="preserve"> заболевания, высылаются для лечения на родину.</w:t>
      </w:r>
    </w:p>
    <w:p w:rsidR="007F1D91" w:rsidRDefault="007F1D91" w:rsidP="007F1D91">
      <w:pPr>
        <w:pStyle w:val="a3"/>
        <w:spacing w:before="0" w:beforeAutospacing="0" w:after="152" w:afterAutospacing="0" w:line="305" w:lineRule="atLeast"/>
        <w:jc w:val="both"/>
        <w:rPr>
          <w:rFonts w:ascii="PT Sans Narrow" w:hAnsi="PT Sans Narrow"/>
          <w:color w:val="000000"/>
          <w:sz w:val="27"/>
          <w:szCs w:val="27"/>
        </w:rPr>
      </w:pPr>
      <w:r>
        <w:rPr>
          <w:rStyle w:val="a5"/>
          <w:rFonts w:ascii="PT Sans Narrow" w:hAnsi="PT Sans Narrow"/>
          <w:color w:val="000000"/>
          <w:sz w:val="27"/>
          <w:szCs w:val="27"/>
        </w:rPr>
        <w:t xml:space="preserve">Источник: </w:t>
      </w:r>
      <w:proofErr w:type="spellStart"/>
      <w:r>
        <w:rPr>
          <w:rStyle w:val="a5"/>
          <w:rFonts w:ascii="PT Sans Narrow" w:hAnsi="PT Sans Narrow"/>
          <w:color w:val="000000"/>
          <w:sz w:val="27"/>
          <w:szCs w:val="27"/>
        </w:rPr>
        <w:t>Минздравсоцразвития</w:t>
      </w:r>
      <w:proofErr w:type="spellEnd"/>
      <w:r>
        <w:rPr>
          <w:rStyle w:val="a5"/>
          <w:rFonts w:ascii="PT Sans Narrow" w:hAnsi="PT Sans Narrow"/>
          <w:color w:val="000000"/>
          <w:sz w:val="27"/>
          <w:szCs w:val="27"/>
        </w:rPr>
        <w:t xml:space="preserve"> России  </w:t>
      </w:r>
    </w:p>
    <w:p w:rsidR="007F1D91" w:rsidRDefault="007F1D91" w:rsidP="007F1D91">
      <w:pPr>
        <w:pStyle w:val="a3"/>
        <w:spacing w:before="0" w:beforeAutospacing="0" w:after="152" w:afterAutospacing="0" w:line="305" w:lineRule="atLeast"/>
        <w:rPr>
          <w:rFonts w:ascii="PT Sans Narrow" w:hAnsi="PT Sans Narrow"/>
          <w:color w:val="000000"/>
          <w:sz w:val="27"/>
          <w:szCs w:val="27"/>
        </w:rPr>
      </w:pPr>
      <w:r>
        <w:rPr>
          <w:rStyle w:val="a5"/>
          <w:rFonts w:ascii="PT Sans Narrow" w:hAnsi="PT Sans Narrow"/>
          <w:color w:val="000000"/>
          <w:sz w:val="27"/>
          <w:szCs w:val="27"/>
        </w:rPr>
        <w:t> </w:t>
      </w:r>
    </w:p>
    <w:p w:rsidR="00723BC9" w:rsidRDefault="00723BC9"/>
    <w:sectPr w:rsidR="00723BC9" w:rsidSect="00F67B64">
      <w:pgSz w:w="11907" w:h="16840" w:code="9"/>
      <w:pgMar w:top="720" w:right="284" w:bottom="720" w:left="720" w:header="709" w:footer="335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7F1D91"/>
    <w:rsid w:val="000E0EC2"/>
    <w:rsid w:val="005376C0"/>
    <w:rsid w:val="00670A81"/>
    <w:rsid w:val="00723BC9"/>
    <w:rsid w:val="007F1D91"/>
    <w:rsid w:val="009546C1"/>
    <w:rsid w:val="00F67B64"/>
    <w:rsid w:val="00FB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D91"/>
    <w:rPr>
      <w:b/>
      <w:bCs/>
    </w:rPr>
  </w:style>
  <w:style w:type="character" w:styleId="a5">
    <w:name w:val="Emphasis"/>
    <w:basedOn w:val="a0"/>
    <w:uiPriority w:val="20"/>
    <w:qFormat/>
    <w:rsid w:val="007F1D91"/>
    <w:rPr>
      <w:i/>
      <w:iCs/>
    </w:rPr>
  </w:style>
  <w:style w:type="character" w:styleId="a6">
    <w:name w:val="Hyperlink"/>
    <w:basedOn w:val="a0"/>
    <w:uiPriority w:val="99"/>
    <w:semiHidden/>
    <w:unhideWhenUsed/>
    <w:rsid w:val="007F1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381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Шляхтурова</dc:creator>
  <cp:keywords/>
  <dc:description/>
  <cp:lastModifiedBy>Шляхтурова</cp:lastModifiedBy>
  <cp:revision>3</cp:revision>
  <dcterms:created xsi:type="dcterms:W3CDTF">2019-07-09T04:50:00Z</dcterms:created>
  <dcterms:modified xsi:type="dcterms:W3CDTF">2019-07-09T04:52:00Z</dcterms:modified>
</cp:coreProperties>
</file>